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Bdr>
          <w:top w:val="none" w:color="222222" w:sz="0" w:space="0"/>
          <w:left w:val="none" w:color="222222" w:sz="0" w:space="0"/>
          <w:bottom w:val="single" w:color="cccccc" w:sz="0" w:space="26"/>
          <w:right w:val="none" w:color="222222" w:sz="0" w:space="0"/>
        </w:pBdr>
        <w:spacing w:line="0" w:lineRule="atLeast"/>
        <w:jc w:val="center"/>
        <w:rPr>
          <w:color w:val="222222"/>
          <w:sz w:val="33"/>
          <w:szCs w:val="33"/>
        </w:rPr>
      </w:pPr>
      <w:r>
        <w:rPr>
          <w:color w:val="222222"/>
          <w:sz w:val="33"/>
          <w:szCs w:val="33"/>
        </w:rPr>
        <w:t>Анкета для родителей по оценке деятельности и условий детского сада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Уважаемые родители!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Пожалуйста, оцените деятельность детского сада и созданные в нем условия для детей по критериям, которые предложены в этой анкете. Поставьте отметку напротив одного из вариантов ответа.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2978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Критерии оценивания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Варианты ответа </w:t>
            </w:r>
          </w:p>
        </w:tc>
      </w:tr>
      <w:tr>
        <w:trPr>
          <w:trHeight w:val="0"/>
        </w:trPr>
        <w:tc>
          <w:tcPr>
            <w:tcW w:w="2978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25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Не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удовлетворен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Частично удовлетворен 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Полностью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удовлетворен</w:t>
            </w:r>
          </w:p>
        </w:tc>
      </w:tr>
      <w:tr>
        <w:trPr>
          <w:trHeight w:val="0"/>
        </w:trPr>
        <w:tc>
          <w:tcPr>
            <w:tcW w:w="2978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Осведомленность о работе дошкольных групп</w:t>
            </w:r>
          </w:p>
        </w:tc>
      </w:tr>
      <w:tr>
        <w:trPr>
          <w:trHeight w:val="0"/>
        </w:trPr>
        <w:tc>
          <w:tcPr>
            <w:tcW w:w="297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 целях, задачах, содержании и формах образовательной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</w:p>
        </w:tc>
        <w:tc>
          <w:tcPr>
            <w:tcW w:w="225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297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 режиме работы группы</w:t>
            </w:r>
          </w:p>
        </w:tc>
        <w:tc>
          <w:tcPr>
            <w:tcW w:w="225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297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 организации питания детей</w:t>
            </w:r>
          </w:p>
        </w:tc>
        <w:tc>
          <w:tcPr>
            <w:tcW w:w="225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297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 проблемах и успехах в развитии и воспитании вашего ребенка</w:t>
            </w:r>
          </w:p>
        </w:tc>
        <w:tc>
          <w:tcPr>
            <w:tcW w:w="225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2978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Степень удовлетворенности качеством дошкольного образования детей</w:t>
            </w:r>
          </w:p>
        </w:tc>
      </w:tr>
      <w:tr>
        <w:trPr>
          <w:trHeight w:val="0"/>
        </w:trPr>
        <w:tc>
          <w:tcPr>
            <w:tcW w:w="297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Состояние материальной базы</w:t>
            </w:r>
          </w:p>
        </w:tc>
        <w:tc>
          <w:tcPr>
            <w:tcW w:w="225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297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Обеспечение игрушками и развивающими пособиями</w:t>
            </w:r>
          </w:p>
        </w:tc>
        <w:tc>
          <w:tcPr>
            <w:tcW w:w="225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297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Создание санитарно-гигиенических условий</w:t>
            </w:r>
          </w:p>
        </w:tc>
        <w:tc>
          <w:tcPr>
            <w:tcW w:w="225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297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Профессионализм педагогов</w:t>
            </w:r>
          </w:p>
        </w:tc>
        <w:tc>
          <w:tcPr>
            <w:tcW w:w="225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297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Взаимоотношения педагогов, специалистов, помощников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воспитателей с детьми</w:t>
            </w:r>
          </w:p>
        </w:tc>
        <w:tc>
          <w:tcPr>
            <w:tcW w:w="225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297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Взаимоотношения педагогов, специалистов, помощников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воспитателей с родителями</w:t>
            </w:r>
          </w:p>
        </w:tc>
        <w:tc>
          <w:tcPr>
            <w:tcW w:w="225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297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 по сохранению и укреплению здоровья детей</w:t>
            </w:r>
          </w:p>
        </w:tc>
        <w:tc>
          <w:tcPr>
            <w:tcW w:w="225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297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Сопутствующие услуги по присмотру и уходу</w:t>
            </w:r>
          </w:p>
        </w:tc>
        <w:tc>
          <w:tcPr>
            <w:tcW w:w="225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297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Воспитательно-образовательный процесс</w:t>
            </w:r>
          </w:p>
        </w:tc>
        <w:tc>
          <w:tcPr>
            <w:tcW w:w="225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297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Насыщенность образовательного процесса</w:t>
            </w:r>
          </w:p>
        </w:tc>
        <w:tc>
          <w:tcPr>
            <w:tcW w:w="225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297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Безопасность детей в ходе образовательного процесса</w:t>
            </w:r>
          </w:p>
        </w:tc>
        <w:tc>
          <w:tcPr>
            <w:tcW w:w="225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2978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Источники информации, которые позволяют сформировать представление о качестве условий в ДОО</w:t>
            </w:r>
          </w:p>
        </w:tc>
      </w:tr>
      <w:tr>
        <w:trPr>
          <w:trHeight w:val="0"/>
        </w:trPr>
        <w:tc>
          <w:tcPr>
            <w:tcW w:w="297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Наглядные средства (стенды, папки, буклеты)</w:t>
            </w:r>
          </w:p>
        </w:tc>
        <w:tc>
          <w:tcPr>
            <w:tcW w:w="225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297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Интернет (сайт школы, страница группы)</w:t>
            </w:r>
          </w:p>
        </w:tc>
        <w:tc>
          <w:tcPr>
            <w:tcW w:w="225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297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 группы</w:t>
            </w:r>
          </w:p>
        </w:tc>
        <w:tc>
          <w:tcPr>
            <w:tcW w:w="225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Ваши пожелания и предложения </w:t>
      </w:r>
      <w:r>
        <w:rPr>
          <w:rFonts w:hAnsi="Times New Roman" w:cs="Times New Roman"/>
          <w:color w:val="000000"/>
          <w:sz w:val="24"/>
          <w:szCs w:val="24"/>
        </w:rPr>
        <w:t>__________________________</w:t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d4d131e0f7de466e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dcterms:created xsi:type="dcterms:W3CDTF">2011-11-02T04:15:00Z</dcterms:created>
  <dcterms:modified xsi:type="dcterms:W3CDTF">2012-05-05T09:54:00Z</dcterms:modified>
</cp:coreProperties>
</file>