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43" w:rsidRDefault="005D104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D1043" w:rsidRDefault="005D1043" w:rsidP="005D1043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5D1043">
        <w:rPr>
          <w:rFonts w:ascii="Times New Roman" w:hAnsi="Times New Roman" w:cs="Times New Roman"/>
          <w:b/>
          <w:bCs/>
          <w:color w:val="333333"/>
          <w:sz w:val="48"/>
          <w:szCs w:val="48"/>
        </w:rPr>
        <w:t xml:space="preserve">Консультация для родителей </w:t>
      </w:r>
    </w:p>
    <w:p w:rsidR="005D1043" w:rsidRPr="005D1043" w:rsidRDefault="005D1043" w:rsidP="005D1043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52"/>
          <w:szCs w:val="52"/>
        </w:rPr>
      </w:pPr>
      <w:r w:rsidRPr="005D1043">
        <w:rPr>
          <w:rFonts w:ascii="Times New Roman" w:hAnsi="Times New Roman" w:cs="Times New Roman"/>
          <w:b/>
          <w:bCs/>
          <w:color w:val="333333"/>
          <w:sz w:val="52"/>
          <w:szCs w:val="52"/>
        </w:rPr>
        <w:t>"Знакомим дошкольников с государственными символами"</w:t>
      </w:r>
    </w:p>
    <w:p w:rsidR="005D1043" w:rsidRDefault="005D1043" w:rsidP="005D1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043">
        <w:rPr>
          <w:rFonts w:ascii="Times New Roman" w:hAnsi="Times New Roman" w:cs="Times New Roman"/>
          <w:color w:val="333333"/>
          <w:sz w:val="28"/>
          <w:szCs w:val="28"/>
        </w:rPr>
        <w:t>Дошкольное детство — важнейший период становления личности человека. Именно в это время формируются первые представления детей об окружающем мире, обществе и культуре, закладываются предпосылки формирования гражданской позиции.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Нравственно-патриотическое воспитание дошкольников — одно из важнейших направлений </w:t>
      </w:r>
      <w:proofErr w:type="spellStart"/>
      <w:r w:rsidRPr="005D1043">
        <w:rPr>
          <w:rFonts w:ascii="Times New Roman" w:hAnsi="Times New Roman" w:cs="Times New Roman"/>
          <w:color w:val="333333"/>
          <w:sz w:val="28"/>
          <w:szCs w:val="28"/>
        </w:rPr>
        <w:t>воспитательно</w:t>
      </w:r>
      <w:bookmarkStart w:id="0" w:name="_GoBack"/>
      <w:bookmarkEnd w:id="0"/>
      <w:proofErr w:type="spellEnd"/>
      <w:r w:rsidRPr="005D1043">
        <w:rPr>
          <w:rFonts w:ascii="Times New Roman" w:hAnsi="Times New Roman" w:cs="Times New Roman"/>
          <w:color w:val="333333"/>
          <w:sz w:val="28"/>
          <w:szCs w:val="28"/>
        </w:rPr>
        <w:t>-образовательной работы педагога.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   Патриотизм, т.е. любовь к Родине, ответственность и гордость за нее, преданность ей, желание беречь и умножать ее богатства</w:t>
      </w:r>
      <w:proofErr w:type="gramStart"/>
      <w:r w:rsidRPr="005D1043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5D1043">
        <w:rPr>
          <w:rFonts w:ascii="Times New Roman" w:hAnsi="Times New Roman" w:cs="Times New Roman"/>
          <w:color w:val="333333"/>
          <w:sz w:val="28"/>
          <w:szCs w:val="28"/>
        </w:rPr>
        <w:t xml:space="preserve"> желание трудиться на ее благо, — начинает формироваться именно в дошкольном детстве. Невозможно сформировать полноценную личность, обладающую чувством собственного достоинства и уверенностью в себе, без уважения к истории и культуре своего Отечества.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Одним из направлений в рамках формирования патриотических чувств является ознакомление дошкольников с государственной символикой.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   </w:t>
      </w:r>
      <w:proofErr w:type="gramStart"/>
      <w:r w:rsidRPr="005D1043">
        <w:rPr>
          <w:rFonts w:ascii="Times New Roman" w:hAnsi="Times New Roman" w:cs="Times New Roman"/>
          <w:color w:val="333333"/>
          <w:sz w:val="28"/>
          <w:szCs w:val="28"/>
        </w:rPr>
        <w:t>Во всех ее элементах (герб, флаг, гимн) заложен глубочайший смысл: они отражают историю происхождения государства, его структуру, цели, принципы, национальные традиции, особенности хозяйства и природы.</w:t>
      </w:r>
      <w:proofErr w:type="gramEnd"/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   </w:t>
      </w:r>
      <w:proofErr w:type="gramStart"/>
      <w:r w:rsidRPr="005D1043">
        <w:rPr>
          <w:rFonts w:ascii="Times New Roman" w:hAnsi="Times New Roman" w:cs="Times New Roman"/>
          <w:color w:val="333333"/>
          <w:sz w:val="28"/>
          <w:szCs w:val="28"/>
        </w:rPr>
        <w:t>У дошкольников недостаточно развито образно-символическое мышление, не так обширен кругозор, поэтому в полной мере понять, осмыслить, запомнить некоторые исторические сведения, значение цветов и образов, их взаимное расположение и функции — дело непростое для дошкольников, Подбирая методы и приемы патриотического воспитания нужно учитывать все особенности детей дошкольного возраста: эмоциональное восприятие окружающего, образность и конкретность мышления, обостренность чувств, недостаточное сформированное историческое сознание, непонимание</w:t>
      </w:r>
      <w:proofErr w:type="gramEnd"/>
      <w:r w:rsidRPr="005D1043">
        <w:rPr>
          <w:rFonts w:ascii="Times New Roman" w:hAnsi="Times New Roman" w:cs="Times New Roman"/>
          <w:color w:val="333333"/>
          <w:sz w:val="28"/>
          <w:szCs w:val="28"/>
        </w:rPr>
        <w:t xml:space="preserve"> некоторых социальных явлений.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Следует помнить: патриотическое воспитание дошкольников и работа по ознакомлению с государственной символикой как его часть — это не столько передача знаний, сколько формирование на их основе любви к Родине. И эта работа даст большой эффект, если будет опираться на организацию доступной возрасту детей деятельности.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   Целесообразно сначала познакомить детей с Государственным флагом России.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Во-первых, с российским флагом дети встречаются наиболее часто: флаги на улицах, его изображение на открытках, плакатах, в телевизионных заставках, на одежде, сувенирах.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Во-вторых, при знакомстве с российским флагом ребенку необходимо 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lastRenderedPageBreak/>
        <w:t>уяснить лишь цвет его полос и взаимное расположение.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   Затем следует познакомить детей с Государственным гимном России, который имеет две составляющие: текст и музыку.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   После этого целесообразно познакомить детей с гербом страны, родного города, района.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>У детей старшего дошкольного возраста можно сформировать представления об основных функциях государственной символики страны, о том, для чего стране нужны флаг, герб и гимн. Старшим дошкольникам доступно понимание того, что государственные символы объединяют людей, живущих в государстве, граждан России, служат нашей стране, её гражданам отличительными знаками.         Формирование у детей старшего дошкольного возраста представлений о назначении государственных символов тесно связано с такой важной задачей, как воспитание любви и уважения к своей Родине, гордости за принадлежность к гражданам России.</w:t>
      </w:r>
      <w:r w:rsidRPr="005D104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  Ребят нужно познакомить с символическим значением цветов герба и флага нашей страны, изображение на гербе России. Символика несёт в себе огромный потенциал для нравственного воспитания детей, поскольку в ней заложены наиболее устойчивые нравственные качества народа. Важно не столько узнать и запомнить, что изображено на гербе, какого цвета полосы, на флаге нашей Родины, сколько понять, что они означают добро и красоту, подумать о том, какие мы сами, какими должны быть, являясь гражданами России. Известно, что белый цвет означает мир и чистоту души, синий – верность и правду, красный – отвагу и любовь. Беседуя о флаге нашей страны, детям необходимо объяснить, что они тоже должны соответствовать этим символам, стараться быть дружными, честными и отважными, любить </w:t>
      </w:r>
      <w:proofErr w:type="gramStart"/>
      <w:r w:rsidRPr="005D1043">
        <w:rPr>
          <w:rFonts w:ascii="Times New Roman" w:hAnsi="Times New Roman" w:cs="Times New Roman"/>
          <w:color w:val="333333"/>
          <w:sz w:val="28"/>
          <w:szCs w:val="28"/>
        </w:rPr>
        <w:t>близких</w:t>
      </w:r>
      <w:proofErr w:type="gramEnd"/>
      <w:r w:rsidRPr="005D1043">
        <w:rPr>
          <w:rFonts w:ascii="Times New Roman" w:hAnsi="Times New Roman" w:cs="Times New Roman"/>
          <w:color w:val="333333"/>
          <w:sz w:val="28"/>
          <w:szCs w:val="28"/>
        </w:rPr>
        <w:t xml:space="preserve"> и свою Родину.</w:t>
      </w:r>
    </w:p>
    <w:p w:rsidR="005D1043" w:rsidRPr="005D1043" w:rsidRDefault="005D1043" w:rsidP="005D1043">
      <w:pPr>
        <w:rPr>
          <w:rFonts w:ascii="Times New Roman" w:hAnsi="Times New Roman" w:cs="Times New Roman"/>
          <w:sz w:val="28"/>
          <w:szCs w:val="28"/>
        </w:rPr>
      </w:pPr>
    </w:p>
    <w:p w:rsidR="005D1043" w:rsidRDefault="005D1043" w:rsidP="005D1043">
      <w:pPr>
        <w:rPr>
          <w:rFonts w:ascii="Times New Roman" w:hAnsi="Times New Roman" w:cs="Times New Roman"/>
          <w:sz w:val="28"/>
          <w:szCs w:val="28"/>
        </w:rPr>
      </w:pPr>
      <w:r w:rsidRPr="006E545F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 wp14:anchorId="5C341169" wp14:editId="548CC84D">
            <wp:simplePos x="0" y="0"/>
            <wp:positionH relativeFrom="column">
              <wp:posOffset>794385</wp:posOffset>
            </wp:positionH>
            <wp:positionV relativeFrom="paragraph">
              <wp:posOffset>-635</wp:posOffset>
            </wp:positionV>
            <wp:extent cx="4125595" cy="3095625"/>
            <wp:effectExtent l="0" t="0" r="8255" b="9525"/>
            <wp:wrapSquare wrapText="bothSides"/>
            <wp:docPr id="1" name="Рисунок 1" descr="https://phonoteka.org/uploads/posts/2021-05/1620157850_23-phonoteka_org-p-fon-dlya-prezentatsii-patrioticheskoe-vosp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0157850_23-phonoteka_org-p-fon-dlya-prezentatsii-patrioticheskoe-vosp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617" w:rsidRPr="005D1043" w:rsidRDefault="00BA7617" w:rsidP="005D104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A7617" w:rsidRPr="005D1043" w:rsidSect="005D1043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43"/>
    <w:rsid w:val="005D1043"/>
    <w:rsid w:val="00B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2023-01-14T14:17:00Z</dcterms:created>
  <dcterms:modified xsi:type="dcterms:W3CDTF">2023-01-14T14:23:00Z</dcterms:modified>
</cp:coreProperties>
</file>