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CellSpacing w:w="15" w:type="dxa"/>
        <w:tblInd w:w="560" w:type="dxa"/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0490"/>
      </w:tblGrid>
      <w:tr w:rsidR="00434E78" w:rsidRPr="00434E78" w:rsidTr="00434E78">
        <w:trPr>
          <w:tblCellSpacing w:w="15" w:type="dxa"/>
        </w:trPr>
        <w:tc>
          <w:tcPr>
            <w:tcW w:w="4971" w:type="pct"/>
            <w:tcMar>
              <w:top w:w="99" w:type="dxa"/>
              <w:left w:w="530" w:type="dxa"/>
              <w:bottom w:w="83" w:type="dxa"/>
              <w:right w:w="0" w:type="dxa"/>
            </w:tcMar>
            <w:vAlign w:val="center"/>
            <w:hideMark/>
          </w:tcPr>
          <w:p w:rsidR="00434E78" w:rsidRPr="00434E78" w:rsidRDefault="00434E78" w:rsidP="00434E78">
            <w:pPr>
              <w:spacing w:after="0" w:line="240" w:lineRule="auto"/>
              <w:ind w:left="33" w:right="33" w:firstLine="818"/>
              <w:jc w:val="center"/>
              <w:rPr>
                <w:rFonts w:ascii="Georgia" w:eastAsia="Times New Roman" w:hAnsi="Georgia" w:cs="Times New Roman"/>
                <w:b/>
                <w:bCs/>
                <w:color w:val="51AFEB"/>
                <w:sz w:val="27"/>
                <w:szCs w:val="27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51AFEB"/>
                <w:sz w:val="27"/>
                <w:szCs w:val="27"/>
                <w:lang w:eastAsia="ru-RU"/>
              </w:rPr>
              <w:fldChar w:fldCharType="begin"/>
            </w:r>
            <w:r w:rsidRPr="00434E78">
              <w:rPr>
                <w:rFonts w:ascii="Georgia" w:eastAsia="Times New Roman" w:hAnsi="Georgia" w:cs="Times New Roman"/>
                <w:b/>
                <w:bCs/>
                <w:color w:val="51AFEB"/>
                <w:sz w:val="27"/>
                <w:szCs w:val="27"/>
                <w:lang w:eastAsia="ru-RU"/>
              </w:rPr>
              <w:instrText xml:space="preserve"> HYPERLINK "http://doshkolnik.ru/pedagogika/22908-novye-tehnologii-dlya-novogo-pokoleniya-formy-i-sposoby-ispolzovaniya-v-praktike-raboty-detskogo-sada.html" </w:instrText>
            </w:r>
            <w:r w:rsidRPr="00434E78">
              <w:rPr>
                <w:rFonts w:ascii="Georgia" w:eastAsia="Times New Roman" w:hAnsi="Georgia" w:cs="Times New Roman"/>
                <w:b/>
                <w:bCs/>
                <w:color w:val="51AFEB"/>
                <w:sz w:val="27"/>
                <w:szCs w:val="27"/>
                <w:lang w:eastAsia="ru-RU"/>
              </w:rPr>
              <w:fldChar w:fldCharType="separate"/>
            </w:r>
            <w:r w:rsidRPr="00434E78">
              <w:rPr>
                <w:rFonts w:ascii="Georgia" w:eastAsia="Times New Roman" w:hAnsi="Georgia" w:cs="Times New Roman"/>
                <w:b/>
                <w:bCs/>
                <w:color w:val="003479"/>
                <w:sz w:val="27"/>
                <w:lang w:eastAsia="ru-RU"/>
              </w:rPr>
              <w:t>«Новые технологии для нового поколения: формы и способы использования в практике работы детского сада»</w:t>
            </w:r>
            <w:r w:rsidRPr="00434E78">
              <w:rPr>
                <w:rFonts w:ascii="Georgia" w:eastAsia="Times New Roman" w:hAnsi="Georgia" w:cs="Times New Roman"/>
                <w:b/>
                <w:bCs/>
                <w:color w:val="51AFEB"/>
                <w:sz w:val="27"/>
                <w:szCs w:val="27"/>
                <w:lang w:eastAsia="ru-RU"/>
              </w:rPr>
              <w:fldChar w:fldCharType="end"/>
            </w:r>
          </w:p>
        </w:tc>
      </w:tr>
    </w:tbl>
    <w:p w:rsidR="00434E78" w:rsidRPr="00434E78" w:rsidRDefault="00434E78" w:rsidP="00434E78">
      <w:pPr>
        <w:spacing w:after="0" w:line="240" w:lineRule="auto"/>
        <w:ind w:firstLine="818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87" w:type="dxa"/>
        <w:tblCellSpacing w:w="15" w:type="dxa"/>
        <w:tblInd w:w="33" w:type="dxa"/>
        <w:tblCellMar>
          <w:top w:w="33" w:type="dxa"/>
          <w:left w:w="33" w:type="dxa"/>
          <w:bottom w:w="33" w:type="dxa"/>
          <w:right w:w="33" w:type="dxa"/>
        </w:tblCellMar>
        <w:tblLook w:val="04A0"/>
      </w:tblPr>
      <w:tblGrid>
        <w:gridCol w:w="10487"/>
      </w:tblGrid>
      <w:tr w:rsidR="00434E78" w:rsidRPr="00434E78" w:rsidTr="00434E78">
        <w:trPr>
          <w:tblCellSpacing w:w="15" w:type="dxa"/>
        </w:trPr>
        <w:tc>
          <w:tcPr>
            <w:tcW w:w="1042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Аннотация: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 данной статье рассмотрены виды современных технологий, их описание, способы реализации в практике работы дошкольного образовательного учреждения, а также определен планируемый результат использования данных технологий.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Гипотеза: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Внедрение новых технологий в детском саду способствует более эффективному воспитанию ребенка, стремящегося творчески подходить к решению различных жизненных ситуаций, к получению знаний, формированию положительной мотивации к дальнейшему обучению и отношения к образованию как к одной из ведущих жизненных ценностей.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Актуальность: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Современный этап развития дошкольного образования характеризуется быстрым темпом внедрения различных технологий в практику работы детских садов. ФГОС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ДО требует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изменений во взаимодействии взрослых с детьми. В связи с этим перед педагогами-дошкольниками встала задача пересмотра приоритета профессиональной деятельности. Главное – не просто передать какие-либо знания, но развить познавательный интерес у детей и осуществить преемственность дошкольного и начального школьного обучения через современные педагогические технологии.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Новизна: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Любое новшество представляет собой не что иное, как создание и последующее внедрение принципиального нового компонента, вследствие чего происходят качественные изменения среды. Технология, в свою очередь, является совокупностью различных приемов, которые применяются в том или ином деле, ремесле или искусстве. Для этого мы в нашем детском саду применяем отличающиеся от других дошкольных учреждений интересные модели по воспитанию и интеллектуальному развитию малышей, основной целью которых является модернизация образовательного процесса.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Ключевые слова: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технология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инновация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современность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приоритет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мотивация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преемственность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познавательный интерес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взаимодействие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компонент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модернизация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прием</w:t>
            </w:r>
          </w:p>
          <w:p w:rsidR="00434E78" w:rsidRPr="00434E78" w:rsidRDefault="00434E78" w:rsidP="00434E7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модель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Введение: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Несколько прошедших лет были для нашего детского сада очень плодотворными и насыщенными событиями, которые обогатили работу новыми идеями и проектами.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Команда педагогов детского сада была полностью погружена в новые интересные мероприятия и укрепила свои позиции в модернизации и преобразовании воспитательно-образовательного процесса, используя разнообразные технологии, которые дали возможность педагогам обогатить свой профессиональный опыт, вовлечь детей и родителей в новую 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интересную жизнь и поднять тем самым статус детского сада на ступень, которую уверенно можно назвать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«Современный детский сад»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Использование этих технологий, направленное на достижение новых высот, педагоги успешно реализовывали в непрерывной и непосредственной образовательной деятельности, в проведении итоговых мероприятий, в открытом сотрудничестве с родителями.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Основная часть: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Описание педагогических технологий, их целей и способов реализации в процессе профессиональной деятельности педагогов ДОУ.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1. Направление: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«Популяризация чтения»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Буккроссинг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Библиотека книг находится в свободном доступе для всех участников образовательного процесса в холле в литературном уголке детского сада.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Любой родитель, ребенок, педагог берет понравившуюся книгу, а взамен оставляет свою для того, чтобы библиотека не пустела.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Пропаганда чтения.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«Литературного уголка»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в холле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организация: выставки портретов детских писателей и поэтов, выставки к Дням рождения писателей, выставки книг, иллюстраций, плакатов к событийным датам, выставки книг-новинок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организация вернисажей и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биеннале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тематических литературных досугов, литературно-музыкальных вечеров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«Литературная гостиная»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подбор аудиокниг для прослушивания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экскурсии в библиотеку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встречи с детскими писателями</w:t>
            </w:r>
          </w:p>
          <w:p w:rsidR="00434E78" w:rsidRPr="00434E78" w:rsidRDefault="00434E78" w:rsidP="00434E7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квестов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«Поможем Буратино»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«Куда спрятались страницы»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«Незнайка в гостях у Коротышек»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Досуговое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 чтение»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В организованном читательском уголке в группе вывешивается стенд со списком детей и названием книг, которые родители могут прочитать с детьми дома.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Родители берут любую книгу, читают ее дома, а затем ставят отметку о прочтении на данном стенде.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Возрождение традиций семейного чтения.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подготовка родителями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фотоотчетов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«Читаем дома»</w:t>
            </w:r>
          </w:p>
          <w:p w:rsidR="00434E78" w:rsidRPr="00434E78" w:rsidRDefault="00434E78" w:rsidP="00434E7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творческих работ: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«Любимая книга, прочитанная дома»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«Мой любимый герой книги»</w:t>
            </w:r>
          </w:p>
          <w:p w:rsidR="00434E78" w:rsidRPr="00434E78" w:rsidRDefault="00434E78" w:rsidP="00434E7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выставки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«Наша домашняя библиотека»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выставки-конкурса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«Книжки-самоделки, книжки-малышки, книжки-раскладушки, тканевые книжки, книги с окошками, пищалками, шнурками»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;</w:t>
            </w:r>
            <w:proofErr w:type="gramEnd"/>
          </w:p>
          <w:p w:rsidR="00434E78" w:rsidRPr="00434E78" w:rsidRDefault="00434E78" w:rsidP="00434E7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создание мини — библиотек в группах</w:t>
            </w:r>
          </w:p>
          <w:p w:rsidR="00434E78" w:rsidRPr="00434E78" w:rsidRDefault="00434E78" w:rsidP="00434E7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театральных постановок по прочитанным книгам</w:t>
            </w:r>
          </w:p>
          <w:p w:rsidR="00434E78" w:rsidRPr="00434E78" w:rsidRDefault="00434E78" w:rsidP="00434E7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конкурса чтецов, КВН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«Буриме»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досуга с родителями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Синквейн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34E78" w:rsidRPr="00434E78" w:rsidRDefault="00434E78" w:rsidP="00434E7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изготовление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лэпбуков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«Книга года: выбирают дети»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Воспитатели получают определенный набор книг для чтения в группе. Создается детское жюри из числа воспитанников. Дети оценивают конкурсные книги по определенным критериям. Результаты направляются учредителям конкурса.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Цель: Обучение детей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критериальному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оцениванию книг.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 информационного стенда для родителей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«Книга года: выбирают дети»</w:t>
            </w:r>
          </w:p>
          <w:p w:rsidR="00434E78" w:rsidRPr="00434E78" w:rsidRDefault="00434E78" w:rsidP="00434E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«Почтового ящика»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для написания отзыва о книге</w:t>
            </w:r>
          </w:p>
          <w:p w:rsidR="00434E78" w:rsidRPr="00434E78" w:rsidRDefault="00434E78" w:rsidP="00434E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творческого конкурса: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«Слово на обложку»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«Какой иллюстрации не хватает»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конкурса видеороликов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«Моя любимая книга»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Буктрейлер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Создание короткого видеоролика, рассказывающего в произвольной художественной форме о какой-либо книге.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Развитие мотивации к чтению с помощью визуальных средств.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литературной викторины</w:t>
            </w:r>
          </w:p>
          <w:p w:rsidR="00434E78" w:rsidRPr="00434E78" w:rsidRDefault="00434E78" w:rsidP="00434E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участие в конкурсе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«Страна 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Читалия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</w:p>
          <w:p w:rsidR="00434E78" w:rsidRPr="00434E78" w:rsidRDefault="00434E78" w:rsidP="00434E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показ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интегрированной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НОД для родителей и педагогов</w:t>
            </w:r>
          </w:p>
          <w:p w:rsidR="00434E78" w:rsidRPr="00434E78" w:rsidRDefault="00434E78" w:rsidP="00434E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мастер-класса для родителей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«Фильм, фильм, фильм»</w:t>
            </w:r>
          </w:p>
          <w:p w:rsidR="00434E78" w:rsidRPr="00434E78" w:rsidRDefault="00434E78" w:rsidP="00434E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выпуск газеты совместно с родителями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«Мультфильмы моего детства»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Планируемый результат реализации направления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«Популяризация чтения»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434E78" w:rsidRPr="00434E78" w:rsidRDefault="00434E78" w:rsidP="00434E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расширение кругозора</w:t>
            </w:r>
          </w:p>
          <w:p w:rsidR="00434E78" w:rsidRPr="00434E78" w:rsidRDefault="00434E78" w:rsidP="00434E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воображения и памяти</w:t>
            </w:r>
          </w:p>
          <w:p w:rsidR="00434E78" w:rsidRPr="00434E78" w:rsidRDefault="00434E78" w:rsidP="00434E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увеличение словарного запаса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2. Направление: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«Социализация»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«Говорящие стены»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На стене в группе и помещениях детского сада крепятся магнитные полоски, ковровое полотно, кармашки, прищепки, ТСО, игры, игровые фишки и различные тематические картинки.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Усвоение, закрепление и расширение знаний.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«Утра улыбок»</w:t>
            </w:r>
          </w:p>
          <w:p w:rsidR="00434E78" w:rsidRPr="00434E78" w:rsidRDefault="00434E78" w:rsidP="00434E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показ открытой интегрированной НОД для родителей и педагогов</w:t>
            </w:r>
          </w:p>
          <w:p w:rsidR="00434E78" w:rsidRPr="00434E78" w:rsidRDefault="00434E78" w:rsidP="00434E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«Говорящих стен»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в развивающей предметно-пространственной среде детского сада в целом</w:t>
            </w:r>
          </w:p>
          <w:p w:rsidR="00434E78" w:rsidRPr="00434E78" w:rsidRDefault="00434E78" w:rsidP="00434E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введение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билингвального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обучения</w:t>
            </w:r>
          </w:p>
          <w:p w:rsidR="00434E78" w:rsidRPr="00434E78" w:rsidRDefault="00434E78" w:rsidP="00434E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для родителей экскурсии по ДОУ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«Детский сад – территория детства»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«Социальные акции»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Дети принимают участие в событиях, имеющих социальную значимость.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Формирование у детей отношения к общественной жизни, развитие гражданской позиции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участие в сборе макулатуры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конкурса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«Кормушка для птиц»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выпуск стенгазеты к знаменательным датам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возложение цветов к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памятнику героя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ВОВ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поздравление ветеранов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участие родителей и детей в субботниках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акции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«Вылечим книги»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трудового десанта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«Помоги дворнику»</w:t>
            </w:r>
          </w:p>
          <w:p w:rsidR="00434E78" w:rsidRPr="00434E78" w:rsidRDefault="00434E78" w:rsidP="00434E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участие в сборе батареек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Волонтерство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Дети подготовительной группы получают от младших детей письма с определенными просьбами. Прочитав эти письма в группе, взрослые дети отправляются на помощь малышам.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Развитие коммуникативных навыков и умения общаться в разновозрастном коллективе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эмблемы волонтеров</w:t>
            </w:r>
          </w:p>
          <w:p w:rsidR="00434E78" w:rsidRPr="00434E78" w:rsidRDefault="00434E78" w:rsidP="00434E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досуга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«Посвящение в волонтеры»</w:t>
            </w:r>
          </w:p>
          <w:p w:rsidR="00434E78" w:rsidRPr="00434E78" w:rsidRDefault="00434E78" w:rsidP="00434E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«Почтового ящика»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для писем малышей</w:t>
            </w:r>
          </w:p>
          <w:p w:rsidR="00434E78" w:rsidRPr="00434E78" w:rsidRDefault="00434E78" w:rsidP="00434E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работа волонтерского отряда по направлениям: конструирование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продуктивная деятельность, одевание и раздевание, помощь на физкультурном занятии, обучение малышей самообслуживанию, совместные игры в группе и на прогулке;</w:t>
            </w:r>
          </w:p>
          <w:p w:rsidR="00434E78" w:rsidRPr="00434E78" w:rsidRDefault="00434E78" w:rsidP="00434E7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подготовка стенгазеты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«Панорама добрых дел»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«Клубный час»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Дети под незримым контролем взрослых свободно перемещаются по территории детского сада и в разных помещениях выбирают ту деятельность, которая им нравится.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Цель: Формирование умения планировать свои действия и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саморегулировать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поведение.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плакатов с правилами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подготовка поощрительных фишек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условных знаков для помещений по видам деятельности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открытого показа для родителей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праздника в форме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«Клубного часа»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«Клубного часа»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силами родителей</w:t>
            </w:r>
          </w:p>
          <w:p w:rsidR="00434E78" w:rsidRPr="00434E78" w:rsidRDefault="00434E78" w:rsidP="00434E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изготовление костюмов для тематических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«Клубных часов»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Названия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«Утро улыбок»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Дети вместе с воспитателем собираются возле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«говорящей стены»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сидя на ковре или на подушках.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Работа включает в себя три блока: блок эмоционального настроя, информационный блок и блок планирования на день.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Развитие умения обмениваться знаниями и опытом, формирование мотивации к текущим занятиям, установление эмоционального контакта.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проведение бесед, интервьюирования, рефлексии, </w:t>
            </w:r>
            <w:proofErr w:type="spellStart"/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экспресс-опросов</w:t>
            </w:r>
            <w:proofErr w:type="spellEnd"/>
            <w:proofErr w:type="gramEnd"/>
          </w:p>
          <w:p w:rsidR="00434E78" w:rsidRPr="00434E78" w:rsidRDefault="00434E78" w:rsidP="00434E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подбор плакатов, тематических картинок</w:t>
            </w:r>
          </w:p>
          <w:p w:rsidR="00434E78" w:rsidRPr="00434E78" w:rsidRDefault="00434E78" w:rsidP="00434E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открытого показа для родителей.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«Детский сад без обид»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Для установления игрового контакта, прояснения и выражения сильных эмоций, снятия чувства вины за своё поведение у каждого из детей есть своя игрушка.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Дети приносят и хранят любимую игрушку в группе в специально отведенном месте.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Создание условий для бесконфликтного общения и поиска выхода из конфликтной ситуации, воспитание чуткого, внимательного отношения друг к другу.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пошив одежды для игрушки</w:t>
            </w:r>
          </w:p>
          <w:p w:rsidR="00434E78" w:rsidRPr="00434E78" w:rsidRDefault="00434E78" w:rsidP="00434E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придумывание имени игрушки</w:t>
            </w:r>
          </w:p>
          <w:p w:rsidR="00434E78" w:rsidRPr="00434E78" w:rsidRDefault="00434E78" w:rsidP="00434E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фоторепортажа о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«жизни»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игрушки дома</w:t>
            </w:r>
          </w:p>
          <w:p w:rsidR="00434E78" w:rsidRPr="00434E78" w:rsidRDefault="00434E78" w:rsidP="00434E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написание писем для игрушки</w:t>
            </w:r>
          </w:p>
          <w:p w:rsidR="00434E78" w:rsidRPr="00434E78" w:rsidRDefault="00434E78" w:rsidP="00434E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«Почты доверия: «Ларчик хороших слов и добрых пожеланий»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lang w:eastAsia="ru-RU"/>
              </w:rPr>
              <w:t>(для родителей)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;</w:t>
            </w:r>
          </w:p>
          <w:p w:rsidR="00434E78" w:rsidRPr="00434E78" w:rsidRDefault="00434E78" w:rsidP="00434E7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рефлексивного круга</w:t>
            </w:r>
          </w:p>
          <w:p w:rsidR="00434E78" w:rsidRPr="00434E78" w:rsidRDefault="00434E78" w:rsidP="00434E7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разыгрывание проблемной педагогической ситуации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«Элементы 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реджио-педагогики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В группе организован центр, где хранится разнообразный материал для самостоятельной творческой деятельности детей.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Развитие творческого мышления и умения самостоятельного выбора деятельности.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самостоятельной деятельности в течение дня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«Ателье полезных предметов»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«Уголка уединения»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выставок самостоятельной продуктивной деятельности детей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наблюдений на прогулке</w:t>
            </w:r>
          </w:p>
          <w:p w:rsidR="00434E78" w:rsidRPr="00434E78" w:rsidRDefault="00434E78" w:rsidP="00434E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проведение бесед о предметах и явлениях.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Планируемый результат реализации направления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«Социализация»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коммуникативных навыков</w:t>
            </w:r>
          </w:p>
          <w:p w:rsidR="00434E78" w:rsidRPr="00434E78" w:rsidRDefault="00434E78" w:rsidP="00434E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возможность почувствовать себя полноценным членом общества</w:t>
            </w:r>
          </w:p>
          <w:p w:rsidR="00434E78" w:rsidRPr="00434E78" w:rsidRDefault="00434E78" w:rsidP="00434E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самостоятельности</w:t>
            </w:r>
          </w:p>
          <w:p w:rsidR="00434E78" w:rsidRPr="00434E78" w:rsidRDefault="00434E78" w:rsidP="00434E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помощь в адаптации к школе.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3. Направление: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Здоровьесбережение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«5 стихий»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фитотерапия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закаливание, питание, эмоции, движение».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В группе оформляется центр здоровья, где представлены материалы по данной теме.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Формирование начальных представлений о здоровом образе жизни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изготовление ковриков для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босохождения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подбор книг и иллюстраций о здоровом образе жизни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 гербария лекарственных растений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спортивного Клубного воскресенья с родителями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разработка буклетов для родителей по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валеологии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процедур закаливания в группах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применение способа закаливания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«Кофе 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Кнейпа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прогулок-походов, спортивных праздников и досугов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участие в соревнованиях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«Папа, мама, я – спортивная семья»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группового клуба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Здоровячок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использование ритмопластики, соляной лампы,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фитотерапии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аромотерапии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песочной терапии, гелиотерапии в режиме дня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знакомство с пирамидой питания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пошив кукол-эмоций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«Сенсорной тропы»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сюжетно-ролевых игр</w:t>
            </w:r>
          </w:p>
          <w:p w:rsidR="00434E78" w:rsidRPr="00434E78" w:rsidRDefault="00434E78" w:rsidP="00434E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обучение детей оказанию первой медицинской помощи.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Планируемый результат реализации направления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Здоровьесбережение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укрепление здоровья и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психоэмоционального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состояния</w:t>
            </w:r>
          </w:p>
          <w:p w:rsidR="00434E78" w:rsidRPr="00434E78" w:rsidRDefault="00434E78" w:rsidP="00434E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снижение заболеваемости</w:t>
            </w:r>
          </w:p>
          <w:p w:rsidR="00434E78" w:rsidRPr="00434E78" w:rsidRDefault="00434E78" w:rsidP="00434E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формирование мотивации на здоровый образ жизни.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4. Направление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«Познавательное развитие»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«Мнемотехника»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Информация кодируется </w:t>
            </w:r>
            <w:r w:rsidRPr="00434E78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lang w:eastAsia="ru-RU"/>
              </w:rPr>
              <w:t>(зарисовывается схематично)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с помощью изображений, которые помогают ребенку воспроизвести текст.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Развитие основных психических процессов: памяти, внимания, речи, образного мышления.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разработка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мнемотаблиц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, ассоциативных цепочек,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мнемодорожек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мнемоквадратов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викторины по мнемотехнике</w:t>
            </w:r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подготовка заданий по мнемотехнике для родителей в сценарии праздника</w:t>
            </w:r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показ открытого занятия по развитию речи с использованием элементов мнемотехники</w:t>
            </w:r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размещение материалов по мнемотехнике на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«Говорящих стенах»</w:t>
            </w:r>
          </w:p>
          <w:p w:rsidR="00434E78" w:rsidRPr="00434E78" w:rsidRDefault="00434E78" w:rsidP="00434E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досугов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«Реши кроссворды»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«Найди ошибки у художника»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«Отгадай загадку и назови героя»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«Может быть – не может быть»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«Ковры В.В. 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Воскобовича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Ковер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«Фиолетовый лес»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и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Коврограф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вывешиваются в группах, кабинете психолога, в коридоре.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Ознакомление с окружающим миром и развитие познавательных интересов.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индивидуальных и подгрупповых занятий специалистов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проведение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интегрированной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НОД, открытых показов НОД для родителей и педагогов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свободной деятельности детей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использование в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«Клубном часе»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мастер-класса для родителей</w:t>
            </w:r>
          </w:p>
          <w:p w:rsidR="00434E78" w:rsidRPr="00434E78" w:rsidRDefault="00434E78" w:rsidP="00434E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изготовление дополнительных материалов для использования на ковре.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AVToys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 3-D Конструктор»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Краткое описание: Конструктор находится в специальном контейнере, разделенном на ячейки для деталей, каждая из которых имеет свое название. К конструктору прилагаются схемы сборки моделей.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Цель: Пропедевтика формирования проектных умений и 3-D мышления на ступени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ДО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индивидуальной и подгрупповой работы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выставки готовых работ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мастер-класса для родителей на Дне открытых дверей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конкурса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«Собери свой мир»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конструкторского бюро в группе</w:t>
            </w:r>
          </w:p>
          <w:p w:rsidR="00434E78" w:rsidRPr="00434E78" w:rsidRDefault="00434E78" w:rsidP="00434E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посещение интеллектуального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досугового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центра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«Игры разума»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открытых уроков в школе.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</w:t>
            </w:r>
            <w:proofErr w:type="spellStart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Ноураша</w:t>
            </w:r>
            <w:proofErr w:type="spellEnd"/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 xml:space="preserve"> – цифровая лаборатория»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Краткое описание: 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Передвижной стеллаж, включающий 8 сцен цифровой лаборатории, которые посвящены разным темам: свет, температура, звук, магнитное поле, электричество, сила, пульс, кислотность.</w:t>
            </w:r>
            <w:proofErr w:type="gramEnd"/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Цель: Формирование познавательной активности, любознательности, исследовательского интереса.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экспериментариума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НОД</w:t>
            </w:r>
          </w:p>
          <w:p w:rsidR="00434E78" w:rsidRPr="00434E78" w:rsidRDefault="00434E78" w:rsidP="00434E7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КВН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«Юные исследователи»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досуга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«Мир открытий»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Название технологии: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«Метеостанция (элемент экологического воспитания)»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Краткое описание: На уличной площадке располагается метеорологическое оборудование: флюгер, термометр,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метеобудка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«ловец облаков»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, солнечные часы, линейка для измерения снежного покрова,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термогигрометр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осадкомер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ветровой рукав.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Цель: Организация систематического наблюдения за погодой, повышение экологической культуры и 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lastRenderedPageBreak/>
              <w:t>грамотности.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Реализация: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посадка растений на участках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отряда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«Зеленый патруль»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конструирование из природного материала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подбор дидактических игр о природе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создание экологического уголка в группе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сбор коллекций семян, камней, листьев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 календаря экологических дат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досуга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«Урожайная ярмарка»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«День шарлоток и осенних угощений»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труд и наблюдение в природе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организация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экспериментариума</w:t>
            </w:r>
            <w:proofErr w:type="spellEnd"/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проведение экскурсий в природу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оформление гербария растений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подборка народных примет о погоде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выращивание рассады в группе и озеленение участков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непосредственная работа с метеостанцией: наблюдение за облаками, измерение температуры и т.д.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ведение дневников наблюдения</w:t>
            </w:r>
          </w:p>
          <w:p w:rsidR="00434E78" w:rsidRPr="00434E78" w:rsidRDefault="00434E78" w:rsidP="00434E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организация сюжетно-ролевых игры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«Метеоролог»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«Метеобюро»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Планируемые результаты реализации направления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«Познавательное развитие»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интересов и любознательности</w:t>
            </w:r>
          </w:p>
          <w:p w:rsidR="00434E78" w:rsidRPr="00434E78" w:rsidRDefault="00434E78" w:rsidP="00434E7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формирование познавательных действий</w:t>
            </w:r>
          </w:p>
          <w:p w:rsidR="00434E78" w:rsidRPr="00434E78" w:rsidRDefault="00434E78" w:rsidP="00434E7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творческой активности</w:t>
            </w:r>
          </w:p>
          <w:p w:rsidR="00434E78" w:rsidRPr="00434E78" w:rsidRDefault="00434E78" w:rsidP="00434E7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развитие познавательной мотивации.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Заключительная часть: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С момента внедрения технологий, раскрытых в данной статье, педагоги ДОУ, опираясь на данные мониторинга образовательной деятельности, определили повышение показателей по всем образовательным областям. Таким образом, можно предположить, что данные технологии качественно влияют на результаты образовательной деятельности в целом.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Подводя итог можно с уверенность сказать, что современные образовательные технологии в ДОУ применяются все чаще, а результат их внедрения будет проявляться еще не одно десятилетие.</w:t>
            </w:r>
          </w:p>
          <w:p w:rsidR="00434E78" w:rsidRPr="00434E78" w:rsidRDefault="00434E78" w:rsidP="00434E78">
            <w:pPr>
              <w:spacing w:before="100" w:beforeAutospacing="1" w:after="100" w:afterAutospacing="1" w:line="240" w:lineRule="auto"/>
              <w:ind w:firstLine="818"/>
              <w:jc w:val="both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lang w:eastAsia="ru-RU"/>
              </w:rPr>
              <w:t>Список литературы:</w:t>
            </w:r>
          </w:p>
          <w:p w:rsidR="00434E78" w:rsidRPr="00434E78" w:rsidRDefault="00434E78" w:rsidP="00434E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Федеральный государственный образовательный стандарт дошкольного образования </w:t>
            </w:r>
            <w:r w:rsidRPr="00434E78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lang w:eastAsia="ru-RU"/>
              </w:rPr>
              <w:t>(Утверждён приказом Министерства образования и науки РФ от 17 октября 2013 года № 1155.</w:t>
            </w:r>
            <w:proofErr w:type="gramEnd"/>
            <w:r w:rsidRPr="00434E78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434E78">
              <w:rPr>
                <w:rFonts w:ascii="Georgia" w:eastAsia="Times New Roman" w:hAnsi="Georgia" w:cs="Times New Roman"/>
                <w:i/>
                <w:iCs/>
                <w:color w:val="000000"/>
                <w:sz w:val="20"/>
                <w:lang w:eastAsia="ru-RU"/>
              </w:rPr>
              <w:t>Зарегистрирован приказом Минюста РФ № 30384 от 14 ноября 2013 года)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  <w:p w:rsidR="00434E78" w:rsidRPr="00434E78" w:rsidRDefault="00434E78" w:rsidP="00434E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«От рождения до школы»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 Примерная общеобразовательная программа дошкольного образования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/ П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од ред. Н. Е.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Вераксы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, Т. С. Комаровой, М. А. Васильевой. — М.: МОЗАИКА СИНТЕЗ, 2014.</w:t>
            </w:r>
          </w:p>
          <w:p w:rsidR="00434E78" w:rsidRPr="00434E78" w:rsidRDefault="00434E78" w:rsidP="00434E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В.В.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Гербова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«Развитие речи»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 </w:t>
            </w:r>
            <w:proofErr w:type="gram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-М</w:t>
            </w:r>
            <w:proofErr w:type="gram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ОЗАИКА СИНТЕЗ.</w:t>
            </w:r>
          </w:p>
          <w:p w:rsidR="00434E78" w:rsidRPr="00434E78" w:rsidRDefault="00434E78" w:rsidP="00434E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Методические рекомендации </w:t>
            </w:r>
            <w:r w:rsidRPr="00434E78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0"/>
                <w:lang w:eastAsia="ru-RU"/>
              </w:rPr>
              <w:t>«Фиолетовый лес»</w:t>
            </w: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 Развивающая предметно-пространственная среда» / В.В.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Воскобович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34E78" w:rsidRPr="00434E78" w:rsidRDefault="00434E78" w:rsidP="00434E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firstLine="818"/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</w:pPr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https: //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www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knigadeti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>ru</w:t>
            </w:r>
            <w:proofErr w:type="spellEnd"/>
            <w:r w:rsidRPr="00434E78">
              <w:rPr>
                <w:rFonts w:ascii="Georgia" w:eastAsia="Times New Roman" w:hAnsi="Georgia" w:cs="Times New Roman"/>
                <w:color w:val="000000"/>
                <w:sz w:val="20"/>
                <w:szCs w:val="20"/>
                <w:lang w:eastAsia="ru-RU"/>
              </w:rPr>
              <w:t xml:space="preserve"> /Книга года: выбирают дети.</w:t>
            </w:r>
          </w:p>
        </w:tc>
      </w:tr>
    </w:tbl>
    <w:p w:rsidR="0003720B" w:rsidRDefault="0003720B" w:rsidP="00434E78">
      <w:pPr>
        <w:ind w:firstLine="818"/>
      </w:pPr>
    </w:p>
    <w:sectPr w:rsidR="0003720B" w:rsidSect="00434E7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FE2"/>
    <w:multiLevelType w:val="multilevel"/>
    <w:tmpl w:val="88804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D0834"/>
    <w:multiLevelType w:val="multilevel"/>
    <w:tmpl w:val="B8763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9099F"/>
    <w:multiLevelType w:val="multilevel"/>
    <w:tmpl w:val="88A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07060"/>
    <w:multiLevelType w:val="multilevel"/>
    <w:tmpl w:val="D584B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290E2A"/>
    <w:multiLevelType w:val="multilevel"/>
    <w:tmpl w:val="272A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C07F2D"/>
    <w:multiLevelType w:val="multilevel"/>
    <w:tmpl w:val="58D43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E64827"/>
    <w:multiLevelType w:val="multilevel"/>
    <w:tmpl w:val="A3D83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2624F7"/>
    <w:multiLevelType w:val="multilevel"/>
    <w:tmpl w:val="A29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742F2A"/>
    <w:multiLevelType w:val="multilevel"/>
    <w:tmpl w:val="4C76B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5B79C7"/>
    <w:multiLevelType w:val="multilevel"/>
    <w:tmpl w:val="4318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7B7D27"/>
    <w:multiLevelType w:val="multilevel"/>
    <w:tmpl w:val="3C5E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90489A"/>
    <w:multiLevelType w:val="multilevel"/>
    <w:tmpl w:val="DDAA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C25C09"/>
    <w:multiLevelType w:val="multilevel"/>
    <w:tmpl w:val="162AA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9F648A"/>
    <w:multiLevelType w:val="multilevel"/>
    <w:tmpl w:val="8DDE2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F357AE"/>
    <w:multiLevelType w:val="multilevel"/>
    <w:tmpl w:val="EFD0B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2E35E1"/>
    <w:multiLevelType w:val="multilevel"/>
    <w:tmpl w:val="7758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585CC4"/>
    <w:multiLevelType w:val="multilevel"/>
    <w:tmpl w:val="3794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E50D8D"/>
    <w:multiLevelType w:val="multilevel"/>
    <w:tmpl w:val="0D92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A72BDD"/>
    <w:multiLevelType w:val="multilevel"/>
    <w:tmpl w:val="F570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0768F9"/>
    <w:multiLevelType w:val="multilevel"/>
    <w:tmpl w:val="C078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346F68"/>
    <w:multiLevelType w:val="multilevel"/>
    <w:tmpl w:val="58D69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1561BC"/>
    <w:multiLevelType w:val="multilevel"/>
    <w:tmpl w:val="4B0E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904873"/>
    <w:multiLevelType w:val="multilevel"/>
    <w:tmpl w:val="619E5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7123BE"/>
    <w:multiLevelType w:val="multilevel"/>
    <w:tmpl w:val="F812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FE1BDD"/>
    <w:multiLevelType w:val="multilevel"/>
    <w:tmpl w:val="2A54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8580F98"/>
    <w:multiLevelType w:val="multilevel"/>
    <w:tmpl w:val="E764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2C6590"/>
    <w:multiLevelType w:val="multilevel"/>
    <w:tmpl w:val="1A68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3F6C3A"/>
    <w:multiLevelType w:val="multilevel"/>
    <w:tmpl w:val="6E66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9"/>
  </w:num>
  <w:num w:numId="3">
    <w:abstractNumId w:val="7"/>
  </w:num>
  <w:num w:numId="4">
    <w:abstractNumId w:val="26"/>
  </w:num>
  <w:num w:numId="5">
    <w:abstractNumId w:val="8"/>
  </w:num>
  <w:num w:numId="6">
    <w:abstractNumId w:val="10"/>
  </w:num>
  <w:num w:numId="7">
    <w:abstractNumId w:val="27"/>
  </w:num>
  <w:num w:numId="8">
    <w:abstractNumId w:val="23"/>
  </w:num>
  <w:num w:numId="9">
    <w:abstractNumId w:val="3"/>
  </w:num>
  <w:num w:numId="10">
    <w:abstractNumId w:val="21"/>
  </w:num>
  <w:num w:numId="11">
    <w:abstractNumId w:val="22"/>
  </w:num>
  <w:num w:numId="12">
    <w:abstractNumId w:val="1"/>
  </w:num>
  <w:num w:numId="13">
    <w:abstractNumId w:val="4"/>
  </w:num>
  <w:num w:numId="14">
    <w:abstractNumId w:val="13"/>
  </w:num>
  <w:num w:numId="15">
    <w:abstractNumId w:val="14"/>
  </w:num>
  <w:num w:numId="16">
    <w:abstractNumId w:val="24"/>
  </w:num>
  <w:num w:numId="17">
    <w:abstractNumId w:val="9"/>
  </w:num>
  <w:num w:numId="18">
    <w:abstractNumId w:val="17"/>
  </w:num>
  <w:num w:numId="19">
    <w:abstractNumId w:val="6"/>
  </w:num>
  <w:num w:numId="20">
    <w:abstractNumId w:val="11"/>
  </w:num>
  <w:num w:numId="21">
    <w:abstractNumId w:val="16"/>
  </w:num>
  <w:num w:numId="22">
    <w:abstractNumId w:val="0"/>
  </w:num>
  <w:num w:numId="23">
    <w:abstractNumId w:val="12"/>
  </w:num>
  <w:num w:numId="24">
    <w:abstractNumId w:val="25"/>
  </w:num>
  <w:num w:numId="25">
    <w:abstractNumId w:val="5"/>
  </w:num>
  <w:num w:numId="26">
    <w:abstractNumId w:val="15"/>
  </w:num>
  <w:num w:numId="27">
    <w:abstractNumId w:val="18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34E78"/>
    <w:rsid w:val="0003720B"/>
    <w:rsid w:val="00434E78"/>
    <w:rsid w:val="0056301F"/>
    <w:rsid w:val="006261A3"/>
    <w:rsid w:val="00643B09"/>
    <w:rsid w:val="00B4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E78"/>
    <w:rPr>
      <w:color w:val="0000FF"/>
      <w:u w:val="single"/>
    </w:rPr>
  </w:style>
  <w:style w:type="character" w:customStyle="1" w:styleId="small">
    <w:name w:val="small"/>
    <w:basedOn w:val="a0"/>
    <w:rsid w:val="00434E78"/>
  </w:style>
  <w:style w:type="paragraph" w:styleId="a4">
    <w:name w:val="Normal (Web)"/>
    <w:basedOn w:val="a"/>
    <w:uiPriority w:val="99"/>
    <w:semiHidden/>
    <w:unhideWhenUsed/>
    <w:rsid w:val="0043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E78"/>
    <w:rPr>
      <w:b/>
      <w:bCs/>
    </w:rPr>
  </w:style>
  <w:style w:type="character" w:styleId="a6">
    <w:name w:val="Emphasis"/>
    <w:basedOn w:val="a0"/>
    <w:uiPriority w:val="20"/>
    <w:qFormat/>
    <w:rsid w:val="00434E78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3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4E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0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2518</Words>
  <Characters>14358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2021-08-26T04:37:00Z</cp:lastPrinted>
  <dcterms:created xsi:type="dcterms:W3CDTF">2021-08-26T04:11:00Z</dcterms:created>
  <dcterms:modified xsi:type="dcterms:W3CDTF">2021-08-26T04:39:00Z</dcterms:modified>
</cp:coreProperties>
</file>